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72E2" w14:textId="77777777" w:rsidR="005F083B" w:rsidRDefault="005F083B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50DDB6B5" w14:textId="01030362" w:rsidR="003C7DE8" w:rsidRPr="00785B3E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>ABERTAWE MEDICAL PARTNERSHIP</w:t>
      </w:r>
    </w:p>
    <w:p w14:paraId="64B72753" w14:textId="78A22F71" w:rsidR="003C7DE8" w:rsidRDefault="003C7DE8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785B3E">
        <w:rPr>
          <w:b/>
          <w:bCs/>
          <w:color w:val="000000"/>
          <w:sz w:val="27"/>
          <w:szCs w:val="27"/>
        </w:rPr>
        <w:t xml:space="preserve">Appointment/demand Data – </w:t>
      </w:r>
      <w:r w:rsidR="005F083B">
        <w:rPr>
          <w:b/>
          <w:bCs/>
          <w:color w:val="000000"/>
          <w:sz w:val="27"/>
          <w:szCs w:val="27"/>
        </w:rPr>
        <w:t>March</w:t>
      </w:r>
      <w:r w:rsidR="00EC35AB" w:rsidRPr="00785B3E">
        <w:rPr>
          <w:b/>
          <w:bCs/>
          <w:color w:val="000000"/>
          <w:sz w:val="27"/>
          <w:szCs w:val="27"/>
        </w:rPr>
        <w:t xml:space="preserve"> 23</w:t>
      </w:r>
    </w:p>
    <w:p w14:paraId="607B4203" w14:textId="77777777" w:rsidR="00785B3E" w:rsidRPr="00785B3E" w:rsidRDefault="00785B3E" w:rsidP="00785B3E">
      <w:pPr>
        <w:pStyle w:val="NormalWeb"/>
        <w:jc w:val="center"/>
        <w:rPr>
          <w:b/>
          <w:bCs/>
          <w:color w:val="000000"/>
          <w:sz w:val="27"/>
          <w:szCs w:val="27"/>
        </w:rPr>
      </w:pPr>
    </w:p>
    <w:p w14:paraId="616C98BB" w14:textId="5389B432" w:rsidR="003C7DE8" w:rsidRDefault="003C7DE8" w:rsidP="003C7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</w:t>
      </w:r>
      <w:proofErr w:type="spellStart"/>
      <w:r>
        <w:rPr>
          <w:color w:val="000000"/>
          <w:sz w:val="27"/>
          <w:szCs w:val="27"/>
        </w:rPr>
        <w:t>AskMyGP</w:t>
      </w:r>
      <w:proofErr w:type="spellEnd"/>
      <w:r>
        <w:rPr>
          <w:color w:val="000000"/>
          <w:sz w:val="27"/>
          <w:szCs w:val="27"/>
        </w:rPr>
        <w:t xml:space="preserve"> requests dealt with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EC35AB">
        <w:rPr>
          <w:color w:val="000000"/>
          <w:sz w:val="27"/>
          <w:szCs w:val="27"/>
        </w:rPr>
        <w:t>1,</w:t>
      </w:r>
      <w:r w:rsidR="005F083B">
        <w:rPr>
          <w:color w:val="000000"/>
          <w:sz w:val="27"/>
          <w:szCs w:val="27"/>
        </w:rPr>
        <w:t>844</w:t>
      </w:r>
    </w:p>
    <w:p w14:paraId="1E2C2842" w14:textId="5A38E327" w:rsidR="003C7DE8" w:rsidRDefault="003C7DE8" w:rsidP="003C7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Number of telephone calls dealt with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5F083B">
        <w:rPr>
          <w:color w:val="000000"/>
          <w:sz w:val="27"/>
          <w:szCs w:val="27"/>
        </w:rPr>
        <w:t>4,028</w:t>
      </w:r>
    </w:p>
    <w:p w14:paraId="1F113C27" w14:textId="0B56F7D4" w:rsidR="003C7DE8" w:rsidRDefault="003C7DE8" w:rsidP="003C7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Number of Face2Face consultations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EC35AB">
        <w:rPr>
          <w:color w:val="000000"/>
          <w:sz w:val="27"/>
          <w:szCs w:val="27"/>
        </w:rPr>
        <w:t>1,</w:t>
      </w:r>
      <w:r w:rsidR="005F083B">
        <w:rPr>
          <w:color w:val="000000"/>
          <w:sz w:val="27"/>
          <w:szCs w:val="27"/>
        </w:rPr>
        <w:t>799</w:t>
      </w:r>
    </w:p>
    <w:p w14:paraId="733D6547" w14:textId="3F2C23A3" w:rsidR="003C7DE8" w:rsidRDefault="003C7DE8" w:rsidP="003C7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Number of prescriptions issued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5F083B">
        <w:rPr>
          <w:color w:val="000000"/>
          <w:sz w:val="27"/>
          <w:szCs w:val="27"/>
        </w:rPr>
        <w:t>16,430</w:t>
      </w:r>
    </w:p>
    <w:p w14:paraId="15634F14" w14:textId="4D8266AB" w:rsidR="003C7DE8" w:rsidRDefault="003C7DE8" w:rsidP="003C7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Sick papers issued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EC35AB">
        <w:rPr>
          <w:color w:val="000000"/>
          <w:sz w:val="27"/>
          <w:szCs w:val="27"/>
        </w:rPr>
        <w:t>1</w:t>
      </w:r>
      <w:r w:rsidR="00785B3E">
        <w:rPr>
          <w:color w:val="000000"/>
          <w:sz w:val="27"/>
          <w:szCs w:val="27"/>
        </w:rPr>
        <w:t>1</w:t>
      </w:r>
      <w:r w:rsidR="005F083B">
        <w:rPr>
          <w:color w:val="000000"/>
          <w:sz w:val="27"/>
          <w:szCs w:val="27"/>
        </w:rPr>
        <w:t>4</w:t>
      </w:r>
    </w:p>
    <w:p w14:paraId="1DDD7687" w14:textId="4A437072" w:rsidR="003C7DE8" w:rsidRDefault="003C7DE8" w:rsidP="003C7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Number of DNA appointments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5F083B">
        <w:rPr>
          <w:color w:val="000000"/>
          <w:sz w:val="27"/>
          <w:szCs w:val="27"/>
        </w:rPr>
        <w:t>231</w:t>
      </w:r>
    </w:p>
    <w:p w14:paraId="5418DEBA" w14:textId="17F40C7B" w:rsidR="003C7DE8" w:rsidRDefault="003C7DE8" w:rsidP="003C7DE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Referrals Made to Secondary Care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EC35AB">
        <w:rPr>
          <w:color w:val="000000"/>
          <w:sz w:val="27"/>
          <w:szCs w:val="27"/>
        </w:rPr>
        <w:t>2</w:t>
      </w:r>
      <w:r w:rsidR="005F083B">
        <w:rPr>
          <w:color w:val="000000"/>
          <w:sz w:val="27"/>
          <w:szCs w:val="27"/>
        </w:rPr>
        <w:t>49</w:t>
      </w:r>
    </w:p>
    <w:p w14:paraId="3C4DA5F6" w14:textId="77777777" w:rsidR="002B43B6" w:rsidRDefault="002B43B6"/>
    <w:sectPr w:rsidR="002B43B6" w:rsidSect="003C7D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22B5" w14:textId="77777777" w:rsidR="008B1655" w:rsidRDefault="008B1655" w:rsidP="00785B3E">
      <w:r>
        <w:separator/>
      </w:r>
    </w:p>
  </w:endnote>
  <w:endnote w:type="continuationSeparator" w:id="0">
    <w:p w14:paraId="2EA705A5" w14:textId="77777777" w:rsidR="008B1655" w:rsidRDefault="008B1655" w:rsidP="0078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DFFA1" w14:textId="77777777" w:rsidR="008B1655" w:rsidRDefault="008B1655" w:rsidP="00785B3E">
      <w:r>
        <w:separator/>
      </w:r>
    </w:p>
  </w:footnote>
  <w:footnote w:type="continuationSeparator" w:id="0">
    <w:p w14:paraId="2450161B" w14:textId="77777777" w:rsidR="008B1655" w:rsidRDefault="008B1655" w:rsidP="0078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4B75" w14:textId="0B91110C" w:rsidR="00785B3E" w:rsidRDefault="00785B3E" w:rsidP="00785B3E">
    <w:pPr>
      <w:pStyle w:val="Header"/>
      <w:jc w:val="center"/>
    </w:pPr>
    <w:r>
      <w:rPr>
        <w:noProof/>
      </w:rPr>
      <w:drawing>
        <wp:inline distT="0" distB="0" distL="0" distR="0" wp14:anchorId="7424DACF" wp14:editId="7E1F1FD9">
          <wp:extent cx="1571625" cy="70395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808" cy="706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E8"/>
    <w:rsid w:val="002B43B6"/>
    <w:rsid w:val="003C7DE8"/>
    <w:rsid w:val="00413669"/>
    <w:rsid w:val="0045461B"/>
    <w:rsid w:val="00516B53"/>
    <w:rsid w:val="005F083B"/>
    <w:rsid w:val="00785B3E"/>
    <w:rsid w:val="008B1655"/>
    <w:rsid w:val="00AB39BD"/>
    <w:rsid w:val="00C40758"/>
    <w:rsid w:val="00E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51A7"/>
  <w15:chartTrackingRefBased/>
  <w15:docId w15:val="{33A9411C-5BAE-4AB8-AF21-60597EB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9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9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B39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9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9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B39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B39BD"/>
    <w:rPr>
      <w:b/>
      <w:bCs/>
    </w:rPr>
  </w:style>
  <w:style w:type="character" w:styleId="Emphasis">
    <w:name w:val="Emphasis"/>
    <w:basedOn w:val="DefaultParagraphFont"/>
    <w:uiPriority w:val="20"/>
    <w:qFormat/>
    <w:rsid w:val="00AB39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B39BD"/>
    <w:rPr>
      <w:szCs w:val="32"/>
    </w:rPr>
  </w:style>
  <w:style w:type="paragraph" w:styleId="ListParagraph">
    <w:name w:val="List Paragraph"/>
    <w:basedOn w:val="Normal"/>
    <w:uiPriority w:val="34"/>
    <w:qFormat/>
    <w:rsid w:val="00AB39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9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39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9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9BD"/>
    <w:rPr>
      <w:b/>
      <w:i/>
      <w:sz w:val="24"/>
    </w:rPr>
  </w:style>
  <w:style w:type="character" w:styleId="SubtleEmphasis">
    <w:name w:val="Subtle Emphasis"/>
    <w:uiPriority w:val="19"/>
    <w:qFormat/>
    <w:rsid w:val="00AB39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B39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B39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B39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B39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9B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C7DE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Grey (Abertawe Medical Partnership)</dc:creator>
  <cp:keywords/>
  <dc:description/>
  <cp:lastModifiedBy>Tracy Edwards (Abertawe Medical Partnership)</cp:lastModifiedBy>
  <cp:revision>2</cp:revision>
  <dcterms:created xsi:type="dcterms:W3CDTF">2023-05-09T11:01:00Z</dcterms:created>
  <dcterms:modified xsi:type="dcterms:W3CDTF">2023-05-09T11:01:00Z</dcterms:modified>
</cp:coreProperties>
</file>